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4A" w:rsidRPr="00724246" w:rsidRDefault="001B4B4A" w:rsidP="001B4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24246">
        <w:rPr>
          <w:rFonts w:ascii="Times New Roman" w:hAnsi="Times New Roman" w:cs="Times New Roman"/>
          <w:b/>
          <w:sz w:val="28"/>
          <w:szCs w:val="28"/>
          <w:lang w:eastAsia="ru-RU"/>
        </w:rPr>
        <w:t>КОМИТЕТ ПО ОБРАЗОВАНИЮ  И МОЛОДЕЖНОЙ ПОЛИТИКЕ АДМИНИСТРАЦИИ КАЛАЧЕВСКОГО МУНИЦИПАЛЬНОГО РАЙОНА</w:t>
      </w:r>
    </w:p>
    <w:p w:rsidR="001B4B4A" w:rsidRPr="00724246" w:rsidRDefault="001B4B4A" w:rsidP="001B4B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4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2424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7242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B7DDA3" wp14:editId="51BE9393">
                <wp:simplePos x="0" y="0"/>
                <wp:positionH relativeFrom="column">
                  <wp:posOffset>114300</wp:posOffset>
                </wp:positionH>
                <wp:positionV relativeFrom="paragraph">
                  <wp:posOffset>94614</wp:posOffset>
                </wp:positionV>
                <wp:extent cx="5715000" cy="0"/>
                <wp:effectExtent l="0" t="19050" r="19050" b="3810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7.45pt" to="45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" strokeweight="4.5pt">
                <v:stroke linestyle="thickThin"/>
              </v:line>
            </w:pict>
          </mc:Fallback>
        </mc:AlternateContent>
      </w:r>
    </w:p>
    <w:p w:rsidR="001B4B4A" w:rsidRPr="00724246" w:rsidRDefault="001B4B4A" w:rsidP="001B4B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4B4A" w:rsidRPr="00724246" w:rsidRDefault="001B4B4A" w:rsidP="001B4B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proofErr w:type="gramStart"/>
      <w:r w:rsidRPr="00724246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242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1B4B4A" w:rsidRPr="00B166B0" w:rsidRDefault="001B4B4A" w:rsidP="001B4B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B4A" w:rsidRPr="00B166B0" w:rsidRDefault="001B4B4A" w:rsidP="001B4B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B4A" w:rsidRDefault="001B4B4A" w:rsidP="001B4B4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AD7A3D">
        <w:rPr>
          <w:rFonts w:ascii="Times New Roman" w:hAnsi="Times New Roman" w:cs="Times New Roman"/>
          <w:bCs/>
          <w:sz w:val="28"/>
          <w:szCs w:val="28"/>
          <w:lang w:eastAsia="ru-RU"/>
        </w:rPr>
        <w:t>от  20.01.2023</w:t>
      </w:r>
      <w:r w:rsidRPr="00B166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D7A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№ 23</w:t>
      </w:r>
    </w:p>
    <w:p w:rsidR="001B4B4A" w:rsidRPr="00B166B0" w:rsidRDefault="001B4B4A" w:rsidP="001B4B4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B4B4A" w:rsidRPr="00B166B0" w:rsidRDefault="001B4B4A" w:rsidP="001B4B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B4A" w:rsidRDefault="001B4B4A" w:rsidP="001B4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C6618E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О </w:t>
      </w:r>
      <w:r w:rsidR="00AD7A3D">
        <w:rPr>
          <w:rFonts w:ascii="Times New Roman" w:hAnsi="Times New Roman" w:cs="Times New Roman"/>
          <w:b/>
          <w:sz w:val="28"/>
          <w:szCs w:val="28"/>
          <w:lang w:eastAsia="ru-RU" w:bidi="ru-RU"/>
        </w:rPr>
        <w:t>проведении</w:t>
      </w:r>
      <w:r w:rsidRPr="00C6618E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AD7A3D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регионального </w:t>
      </w:r>
      <w:r w:rsidRPr="00C6618E">
        <w:rPr>
          <w:rFonts w:ascii="Times New Roman" w:hAnsi="Times New Roman" w:cs="Times New Roman"/>
          <w:b/>
          <w:sz w:val="28"/>
          <w:szCs w:val="28"/>
        </w:rPr>
        <w:t xml:space="preserve">мониторинга  качества дошкольного образования </w:t>
      </w:r>
      <w:r w:rsidRPr="00C6618E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в Калачевском муниципальном районе </w:t>
      </w:r>
    </w:p>
    <w:p w:rsidR="001B4B4A" w:rsidRPr="00C6618E" w:rsidRDefault="00AD7A3D" w:rsidP="001B4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Волгоградской области в 2023</w:t>
      </w:r>
      <w:r w:rsidR="001B4B4A" w:rsidRPr="00C6618E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году</w:t>
      </w:r>
    </w:p>
    <w:p w:rsidR="001B4B4A" w:rsidRPr="00B166B0" w:rsidRDefault="001B4B4A" w:rsidP="001B4B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B4A" w:rsidRPr="00B166B0" w:rsidRDefault="001B4B4A" w:rsidP="001B4B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6B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соответствии с приказом комитета </w:t>
      </w:r>
      <w:r w:rsidRPr="00D951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бразования, науки и молодежной политики</w:t>
      </w:r>
      <w:r w:rsidRPr="00D9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от </w:t>
      </w:r>
      <w:r w:rsidR="00AD7A3D">
        <w:rPr>
          <w:rFonts w:ascii="Times New Roman" w:hAnsi="Times New Roman" w:cs="Times New Roman"/>
          <w:sz w:val="28"/>
          <w:szCs w:val="28"/>
        </w:rPr>
        <w:t>30.12.2022 № 1003</w:t>
      </w:r>
      <w:r w:rsidRPr="00D95190">
        <w:rPr>
          <w:rFonts w:ascii="Times New Roman" w:hAnsi="Times New Roman" w:cs="Times New Roman"/>
          <w:sz w:val="28"/>
          <w:szCs w:val="28"/>
        </w:rPr>
        <w:t xml:space="preserve"> «О проведении регионального мониторинга качества дошкольного образования в Вол</w:t>
      </w:r>
      <w:r w:rsidR="00AD7A3D">
        <w:rPr>
          <w:rFonts w:ascii="Times New Roman" w:hAnsi="Times New Roman" w:cs="Times New Roman"/>
          <w:sz w:val="28"/>
          <w:szCs w:val="28"/>
        </w:rPr>
        <w:t>гоградской области в 2023</w:t>
      </w:r>
      <w:r>
        <w:rPr>
          <w:rFonts w:ascii="Times New Roman" w:hAnsi="Times New Roman" w:cs="Times New Roman"/>
          <w:sz w:val="28"/>
          <w:szCs w:val="28"/>
        </w:rPr>
        <w:t xml:space="preserve"> году» </w:t>
      </w:r>
      <w:r w:rsidRPr="00B166B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развития и совершенствования механизмов и процедур оценки качества дошкольного </w:t>
      </w:r>
      <w:r w:rsidRPr="00B166B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образования в Калачевском муниципальном районе Волгоградской области, </w:t>
      </w:r>
    </w:p>
    <w:p w:rsidR="001B4B4A" w:rsidRPr="00B166B0" w:rsidRDefault="001B4B4A" w:rsidP="001B4B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1B4B4A" w:rsidRPr="002B2654" w:rsidRDefault="001B4B4A" w:rsidP="00AD7A3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B2654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B26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1B4B4A" w:rsidRPr="00AD7A3D" w:rsidRDefault="001B4B4A" w:rsidP="00AD7A3D">
      <w:pPr>
        <w:pStyle w:val="a3"/>
        <w:rPr>
          <w:rFonts w:ascii="Times New Roman" w:hAnsi="Times New Roman" w:cs="Times New Roman"/>
        </w:rPr>
      </w:pPr>
    </w:p>
    <w:p w:rsidR="001B4B4A" w:rsidRDefault="001B4B4A" w:rsidP="00AD7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7A3D">
        <w:tab/>
      </w:r>
      <w:r w:rsidRPr="00AD7A3D">
        <w:rPr>
          <w:rFonts w:ascii="Times New Roman" w:hAnsi="Times New Roman" w:cs="Times New Roman"/>
          <w:sz w:val="28"/>
          <w:szCs w:val="28"/>
        </w:rPr>
        <w:t>1. Провести региональный  мониторинг  качества дошкольного образования в Калачевском муниципальном  районе</w:t>
      </w:r>
      <w:r w:rsidR="00C20F42" w:rsidRPr="00C20F42">
        <w:rPr>
          <w:rStyle w:val="20"/>
          <w:rFonts w:eastAsiaTheme="minorHAnsi"/>
          <w:color w:val="auto"/>
          <w:lang w:eastAsia="en-US" w:bidi="ar-SA"/>
        </w:rPr>
        <w:t xml:space="preserve"> </w:t>
      </w:r>
      <w:r w:rsidR="00C20F42" w:rsidRPr="00AD7A3D">
        <w:rPr>
          <w:rStyle w:val="20"/>
          <w:rFonts w:eastAsiaTheme="minorHAnsi"/>
          <w:color w:val="auto"/>
          <w:lang w:eastAsia="en-US" w:bidi="ar-SA"/>
        </w:rPr>
        <w:t>Волгоградской</w:t>
      </w:r>
      <w:r w:rsidR="00C20F42">
        <w:rPr>
          <w:rFonts w:ascii="Times New Roman" w:hAnsi="Times New Roman" w:cs="Times New Roman"/>
          <w:sz w:val="28"/>
          <w:szCs w:val="28"/>
        </w:rPr>
        <w:t xml:space="preserve"> </w:t>
      </w:r>
      <w:r w:rsidR="00C20F42" w:rsidRPr="00AD7A3D">
        <w:rPr>
          <w:rStyle w:val="20"/>
          <w:rFonts w:eastAsiaTheme="minorHAnsi"/>
          <w:color w:val="auto"/>
          <w:lang w:eastAsia="en-US" w:bidi="ar-SA"/>
        </w:rPr>
        <w:t>области</w:t>
      </w:r>
      <w:r w:rsidRPr="00AD7A3D">
        <w:rPr>
          <w:rFonts w:ascii="Times New Roman" w:hAnsi="Times New Roman" w:cs="Times New Roman"/>
          <w:sz w:val="28"/>
          <w:szCs w:val="28"/>
        </w:rPr>
        <w:t xml:space="preserve"> </w:t>
      </w:r>
      <w:r w:rsidR="00AD7A3D" w:rsidRPr="00AD7A3D">
        <w:rPr>
          <w:rFonts w:ascii="Times New Roman" w:hAnsi="Times New Roman" w:cs="Times New Roman"/>
          <w:sz w:val="28"/>
          <w:szCs w:val="28"/>
        </w:rPr>
        <w:t>с 01 февраля по 25 апреля 2023</w:t>
      </w:r>
      <w:r w:rsidRPr="00AD7A3D">
        <w:rPr>
          <w:rFonts w:ascii="Times New Roman" w:hAnsi="Times New Roman" w:cs="Times New Roman"/>
          <w:sz w:val="28"/>
          <w:szCs w:val="28"/>
        </w:rPr>
        <w:t xml:space="preserve"> года (далее - Мониторинг).</w:t>
      </w:r>
    </w:p>
    <w:p w:rsidR="002B2654" w:rsidRPr="00AD7A3D" w:rsidRDefault="002B2654" w:rsidP="00AD7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7A3D" w:rsidRPr="00AD7A3D" w:rsidRDefault="001B4B4A" w:rsidP="00AD7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7A3D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D7A3D" w:rsidRPr="00AD7A3D">
        <w:rPr>
          <w:rFonts w:ascii="Times New Roman" w:hAnsi="Times New Roman" w:cs="Times New Roman"/>
          <w:sz w:val="28"/>
          <w:szCs w:val="28"/>
        </w:rPr>
        <w:t>Г</w:t>
      </w:r>
      <w:r w:rsidRPr="00AD7A3D">
        <w:rPr>
          <w:rFonts w:ascii="Times New Roman" w:hAnsi="Times New Roman" w:cs="Times New Roman"/>
          <w:sz w:val="28"/>
          <w:szCs w:val="28"/>
        </w:rPr>
        <w:t xml:space="preserve">лавному специалисту отдела общего и дошкольного образования, </w:t>
      </w:r>
      <w:r w:rsidR="00AD7A3D" w:rsidRPr="00AD7A3D">
        <w:rPr>
          <w:rFonts w:ascii="Times New Roman" w:hAnsi="Times New Roman" w:cs="Times New Roman"/>
          <w:sz w:val="28"/>
          <w:szCs w:val="28"/>
        </w:rPr>
        <w:t xml:space="preserve">Ж.Л. </w:t>
      </w:r>
      <w:proofErr w:type="spellStart"/>
      <w:r w:rsidR="00AD7A3D" w:rsidRPr="00AD7A3D">
        <w:rPr>
          <w:rFonts w:ascii="Times New Roman" w:hAnsi="Times New Roman" w:cs="Times New Roman"/>
          <w:sz w:val="28"/>
          <w:szCs w:val="28"/>
        </w:rPr>
        <w:t>Перепелицыной</w:t>
      </w:r>
      <w:proofErr w:type="spellEnd"/>
      <w:r w:rsidR="00AD7A3D" w:rsidRPr="00AD7A3D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AD7A3D" w:rsidRPr="00AD7A3D" w:rsidRDefault="00AD7A3D" w:rsidP="00C20F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AD7A3D">
        <w:rPr>
          <w:rFonts w:ascii="Times New Roman" w:hAnsi="Times New Roman" w:cs="Times New Roman"/>
          <w:sz w:val="28"/>
          <w:szCs w:val="28"/>
        </w:rPr>
        <w:t xml:space="preserve">роведение </w:t>
      </w:r>
      <w:r>
        <w:rPr>
          <w:rFonts w:ascii="Times New Roman" w:hAnsi="Times New Roman" w:cs="Times New Roman"/>
          <w:sz w:val="28"/>
          <w:szCs w:val="28"/>
        </w:rPr>
        <w:t>монит</w:t>
      </w:r>
      <w:r w:rsidRPr="00AD7A3D">
        <w:rPr>
          <w:rFonts w:ascii="Times New Roman" w:hAnsi="Times New Roman" w:cs="Times New Roman"/>
          <w:sz w:val="28"/>
          <w:szCs w:val="28"/>
        </w:rPr>
        <w:t xml:space="preserve">оринга </w:t>
      </w:r>
      <w:r w:rsidRPr="00AD7A3D">
        <w:rPr>
          <w:rStyle w:val="20"/>
          <w:rFonts w:eastAsiaTheme="minorHAnsi"/>
          <w:color w:val="auto"/>
          <w:lang w:eastAsia="en-US" w:bidi="ar-SA"/>
        </w:rPr>
        <w:t xml:space="preserve">качества дошкольного образования в </w:t>
      </w:r>
      <w:r w:rsidR="00C20F42" w:rsidRPr="00AD7A3D">
        <w:rPr>
          <w:rFonts w:ascii="Times New Roman" w:hAnsi="Times New Roman" w:cs="Times New Roman"/>
          <w:sz w:val="28"/>
          <w:szCs w:val="28"/>
        </w:rPr>
        <w:t xml:space="preserve">Калачевском муниципальном  </w:t>
      </w:r>
      <w:r w:rsidRPr="00AD7A3D">
        <w:rPr>
          <w:rStyle w:val="20"/>
          <w:rFonts w:eastAsiaTheme="minorHAnsi"/>
          <w:color w:val="auto"/>
          <w:lang w:eastAsia="en-US" w:bidi="ar-SA"/>
        </w:rPr>
        <w:t>Волгоградской</w:t>
      </w:r>
      <w:r w:rsidR="00C20F42">
        <w:rPr>
          <w:rFonts w:ascii="Times New Roman" w:hAnsi="Times New Roman" w:cs="Times New Roman"/>
          <w:sz w:val="28"/>
          <w:szCs w:val="28"/>
        </w:rPr>
        <w:t xml:space="preserve"> </w:t>
      </w:r>
      <w:r w:rsidRPr="00AD7A3D">
        <w:rPr>
          <w:rStyle w:val="20"/>
          <w:rFonts w:eastAsiaTheme="minorHAnsi"/>
          <w:color w:val="auto"/>
          <w:lang w:eastAsia="en-US" w:bidi="ar-SA"/>
        </w:rPr>
        <w:t>области в 2023 году (далее именуется - Мониторинг) в установленные настоящим приказом сроки;</w:t>
      </w:r>
    </w:p>
    <w:p w:rsidR="00C20F42" w:rsidRDefault="00C20F42" w:rsidP="00C20F42">
      <w:pPr>
        <w:pStyle w:val="a3"/>
        <w:ind w:firstLine="708"/>
        <w:jc w:val="both"/>
        <w:rPr>
          <w:rStyle w:val="20"/>
          <w:rFonts w:eastAsiaTheme="minorHAnsi"/>
          <w:color w:val="auto"/>
          <w:lang w:eastAsia="en-US" w:bidi="ar-SA"/>
        </w:rPr>
      </w:pPr>
      <w:r>
        <w:rPr>
          <w:rStyle w:val="20"/>
          <w:rFonts w:eastAsiaTheme="minorHAnsi"/>
          <w:color w:val="auto"/>
          <w:lang w:eastAsia="en-US" w:bidi="ar-SA"/>
        </w:rPr>
        <w:t>-</w:t>
      </w:r>
      <w:r w:rsidR="00AD7A3D" w:rsidRPr="00AD7A3D">
        <w:rPr>
          <w:rStyle w:val="20"/>
          <w:rFonts w:eastAsiaTheme="minorHAnsi"/>
          <w:color w:val="auto"/>
          <w:lang w:eastAsia="en-US" w:bidi="ar-SA"/>
        </w:rPr>
        <w:t xml:space="preserve">обработку информации, полученной в ходе Мониторинга; </w:t>
      </w:r>
    </w:p>
    <w:p w:rsidR="00C20F42" w:rsidRDefault="00C20F42" w:rsidP="00C20F42">
      <w:pPr>
        <w:pStyle w:val="a3"/>
        <w:ind w:left="708"/>
        <w:jc w:val="both"/>
        <w:rPr>
          <w:rStyle w:val="20"/>
          <w:rFonts w:eastAsiaTheme="minorHAnsi"/>
          <w:color w:val="auto"/>
          <w:lang w:eastAsia="en-US" w:bidi="ar-SA"/>
        </w:rPr>
      </w:pPr>
      <w:r>
        <w:rPr>
          <w:rStyle w:val="20"/>
          <w:rFonts w:eastAsiaTheme="minorHAnsi"/>
          <w:color w:val="auto"/>
          <w:lang w:eastAsia="en-US" w:bidi="ar-SA"/>
        </w:rPr>
        <w:t>-</w:t>
      </w:r>
      <w:r w:rsidR="00AD7A3D" w:rsidRPr="00AD7A3D">
        <w:rPr>
          <w:rStyle w:val="20"/>
          <w:rFonts w:eastAsiaTheme="minorHAnsi"/>
          <w:color w:val="auto"/>
          <w:lang w:eastAsia="en-US" w:bidi="ar-SA"/>
        </w:rPr>
        <w:t xml:space="preserve">проведение комплексного анализа результатов Мониторинга; </w:t>
      </w:r>
    </w:p>
    <w:p w:rsidR="00C20F42" w:rsidRDefault="00C20F42" w:rsidP="00C20F42">
      <w:pPr>
        <w:pStyle w:val="a3"/>
        <w:ind w:left="708"/>
        <w:jc w:val="both"/>
        <w:rPr>
          <w:rStyle w:val="20"/>
          <w:rFonts w:eastAsiaTheme="minorHAnsi"/>
          <w:color w:val="auto"/>
          <w:lang w:eastAsia="en-US" w:bidi="ar-SA"/>
        </w:rPr>
      </w:pPr>
      <w:r>
        <w:rPr>
          <w:rStyle w:val="20"/>
          <w:rFonts w:eastAsiaTheme="minorHAnsi"/>
          <w:color w:val="auto"/>
          <w:lang w:eastAsia="en-US" w:bidi="ar-SA"/>
        </w:rPr>
        <w:t>-</w:t>
      </w:r>
      <w:r w:rsidR="00AD7A3D" w:rsidRPr="00AD7A3D">
        <w:rPr>
          <w:rStyle w:val="20"/>
          <w:rFonts w:eastAsiaTheme="minorHAnsi"/>
          <w:color w:val="auto"/>
          <w:lang w:eastAsia="en-US" w:bidi="ar-SA"/>
        </w:rPr>
        <w:t xml:space="preserve">разработку </w:t>
      </w:r>
      <w:r>
        <w:rPr>
          <w:rStyle w:val="20"/>
          <w:rFonts w:eastAsiaTheme="minorHAnsi"/>
          <w:color w:val="auto"/>
          <w:lang w:eastAsia="en-US" w:bidi="ar-SA"/>
        </w:rPr>
        <w:t xml:space="preserve"> </w:t>
      </w:r>
      <w:r w:rsidR="00AD7A3D" w:rsidRPr="00AD7A3D">
        <w:rPr>
          <w:rStyle w:val="20"/>
          <w:rFonts w:eastAsiaTheme="minorHAnsi"/>
          <w:color w:val="auto"/>
          <w:lang w:eastAsia="en-US" w:bidi="ar-SA"/>
        </w:rPr>
        <w:t>адресных</w:t>
      </w:r>
      <w:r>
        <w:rPr>
          <w:rStyle w:val="20"/>
          <w:rFonts w:eastAsiaTheme="minorHAnsi"/>
          <w:color w:val="auto"/>
          <w:lang w:eastAsia="en-US" w:bidi="ar-SA"/>
        </w:rPr>
        <w:t xml:space="preserve"> </w:t>
      </w:r>
      <w:r w:rsidR="00AD7A3D" w:rsidRPr="00AD7A3D">
        <w:rPr>
          <w:rStyle w:val="20"/>
          <w:rFonts w:eastAsiaTheme="minorHAnsi"/>
          <w:color w:val="auto"/>
          <w:lang w:eastAsia="en-US" w:bidi="ar-SA"/>
        </w:rPr>
        <w:t xml:space="preserve"> рекомендаций </w:t>
      </w:r>
      <w:r>
        <w:rPr>
          <w:rStyle w:val="20"/>
          <w:rFonts w:eastAsiaTheme="minorHAnsi"/>
          <w:color w:val="auto"/>
          <w:lang w:eastAsia="en-US" w:bidi="ar-SA"/>
        </w:rPr>
        <w:t xml:space="preserve"> образовательным  организациям, </w:t>
      </w:r>
    </w:p>
    <w:p w:rsidR="00AD7A3D" w:rsidRPr="00AD7A3D" w:rsidRDefault="00C20F42" w:rsidP="00AD7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20"/>
          <w:rFonts w:eastAsiaTheme="minorHAnsi"/>
          <w:color w:val="auto"/>
          <w:lang w:eastAsia="en-US" w:bidi="ar-SA"/>
        </w:rPr>
        <w:t xml:space="preserve">реализующим программы дошкольного образования в Калачевском муниципальном районе,  </w:t>
      </w:r>
      <w:r w:rsidR="00AD7A3D" w:rsidRPr="00AD7A3D">
        <w:rPr>
          <w:rStyle w:val="20"/>
          <w:rFonts w:eastAsiaTheme="minorHAnsi"/>
          <w:color w:val="auto"/>
          <w:lang w:eastAsia="en-US" w:bidi="ar-SA"/>
        </w:rPr>
        <w:t>по повышению качества дошкольного образования по итогам Мониторинга;</w:t>
      </w:r>
      <w:proofErr w:type="gramEnd"/>
    </w:p>
    <w:p w:rsidR="00C20F42" w:rsidRDefault="00C20F42" w:rsidP="00C20F42">
      <w:pPr>
        <w:pStyle w:val="a3"/>
        <w:ind w:firstLine="708"/>
        <w:jc w:val="both"/>
        <w:rPr>
          <w:rStyle w:val="20"/>
          <w:rFonts w:eastAsiaTheme="minorHAnsi"/>
          <w:color w:val="auto"/>
          <w:lang w:eastAsia="en-US" w:bidi="ar-SA"/>
        </w:rPr>
      </w:pPr>
      <w:r>
        <w:rPr>
          <w:rStyle w:val="20"/>
          <w:rFonts w:eastAsiaTheme="minorHAnsi"/>
          <w:color w:val="auto"/>
          <w:lang w:eastAsia="en-US" w:bidi="ar-SA"/>
        </w:rPr>
        <w:t xml:space="preserve">- </w:t>
      </w:r>
      <w:r w:rsidR="00AD7A3D" w:rsidRPr="00AD7A3D">
        <w:rPr>
          <w:rStyle w:val="20"/>
          <w:rFonts w:eastAsiaTheme="minorHAnsi"/>
          <w:color w:val="auto"/>
          <w:lang w:eastAsia="en-US" w:bidi="ar-SA"/>
        </w:rPr>
        <w:t xml:space="preserve">размещение информации о проведении Мониторинга на официальном сайте </w:t>
      </w:r>
      <w:r>
        <w:rPr>
          <w:rStyle w:val="20"/>
          <w:rFonts w:eastAsiaTheme="minorHAnsi"/>
          <w:color w:val="auto"/>
          <w:lang w:eastAsia="en-US" w:bidi="ar-SA"/>
        </w:rPr>
        <w:t>комитета по образованию и молодежной политике администрации Калачевского муниципального района Волгоградской области.</w:t>
      </w:r>
    </w:p>
    <w:p w:rsidR="002B2654" w:rsidRDefault="002B2654" w:rsidP="00C20F42">
      <w:pPr>
        <w:pStyle w:val="a3"/>
        <w:ind w:firstLine="708"/>
        <w:jc w:val="both"/>
        <w:rPr>
          <w:rStyle w:val="20"/>
          <w:rFonts w:eastAsiaTheme="minorHAnsi"/>
          <w:color w:val="auto"/>
          <w:lang w:eastAsia="en-US" w:bidi="ar-SA"/>
        </w:rPr>
      </w:pPr>
    </w:p>
    <w:p w:rsidR="00C20F42" w:rsidRDefault="00C20F42" w:rsidP="00C20F42">
      <w:pPr>
        <w:pStyle w:val="a3"/>
        <w:ind w:left="708"/>
        <w:jc w:val="both"/>
        <w:rPr>
          <w:rStyle w:val="20"/>
          <w:rFonts w:eastAsiaTheme="minorHAnsi"/>
          <w:color w:val="auto"/>
          <w:lang w:eastAsia="en-US" w:bidi="ar-SA"/>
        </w:rPr>
      </w:pPr>
      <w:r>
        <w:rPr>
          <w:rStyle w:val="20"/>
          <w:rFonts w:eastAsiaTheme="minorHAnsi"/>
          <w:color w:val="auto"/>
          <w:lang w:eastAsia="en-US" w:bidi="ar-SA"/>
        </w:rPr>
        <w:t>3. Руководителям  образовательных  организаций, реализующим</w:t>
      </w:r>
    </w:p>
    <w:p w:rsidR="002B2654" w:rsidRDefault="00C20F42" w:rsidP="00C20F42">
      <w:pPr>
        <w:pStyle w:val="a3"/>
        <w:jc w:val="both"/>
        <w:rPr>
          <w:rStyle w:val="20"/>
          <w:rFonts w:eastAsiaTheme="minorHAnsi"/>
          <w:color w:val="auto"/>
          <w:lang w:eastAsia="en-US" w:bidi="ar-SA"/>
        </w:rPr>
      </w:pPr>
      <w:r>
        <w:rPr>
          <w:rStyle w:val="20"/>
          <w:rFonts w:eastAsiaTheme="minorHAnsi"/>
          <w:color w:val="auto"/>
          <w:lang w:eastAsia="en-US" w:bidi="ar-SA"/>
        </w:rPr>
        <w:lastRenderedPageBreak/>
        <w:t>программы дошкольного образования в Калачевском муниципальном районе,</w:t>
      </w:r>
      <w:r w:rsidR="002B2654">
        <w:rPr>
          <w:rStyle w:val="20"/>
          <w:rFonts w:eastAsiaTheme="minorHAnsi"/>
          <w:color w:val="auto"/>
          <w:lang w:eastAsia="en-US" w:bidi="ar-SA"/>
        </w:rPr>
        <w:t xml:space="preserve"> </w:t>
      </w:r>
      <w:r>
        <w:rPr>
          <w:rStyle w:val="20"/>
          <w:rFonts w:eastAsiaTheme="minorHAnsi"/>
          <w:color w:val="auto"/>
          <w:lang w:eastAsia="en-US" w:bidi="ar-SA"/>
        </w:rPr>
        <w:t>обеспечить</w:t>
      </w:r>
      <w:r w:rsidR="002B2654">
        <w:rPr>
          <w:rStyle w:val="20"/>
          <w:rFonts w:eastAsiaTheme="minorHAnsi"/>
          <w:color w:val="auto"/>
          <w:lang w:eastAsia="en-US" w:bidi="ar-SA"/>
        </w:rPr>
        <w:t>:</w:t>
      </w:r>
    </w:p>
    <w:p w:rsidR="002B2654" w:rsidRDefault="002B2654" w:rsidP="002B2654">
      <w:pPr>
        <w:pStyle w:val="a3"/>
        <w:ind w:left="708"/>
        <w:jc w:val="both"/>
        <w:rPr>
          <w:rStyle w:val="20"/>
          <w:rFonts w:eastAsiaTheme="minorHAnsi"/>
          <w:color w:val="auto"/>
          <w:lang w:eastAsia="en-US" w:bidi="ar-SA"/>
        </w:rPr>
      </w:pPr>
      <w:r>
        <w:rPr>
          <w:rStyle w:val="20"/>
          <w:rFonts w:eastAsiaTheme="minorHAnsi"/>
          <w:color w:val="auto"/>
          <w:lang w:eastAsia="en-US" w:bidi="ar-SA"/>
        </w:rPr>
        <w:t>-</w:t>
      </w:r>
      <w:r w:rsidR="00C20F42">
        <w:rPr>
          <w:rStyle w:val="20"/>
          <w:rFonts w:eastAsiaTheme="minorHAnsi"/>
          <w:color w:val="auto"/>
          <w:lang w:eastAsia="en-US" w:bidi="ar-SA"/>
        </w:rPr>
        <w:t xml:space="preserve"> участие </w:t>
      </w:r>
      <w:r>
        <w:rPr>
          <w:rStyle w:val="20"/>
          <w:rFonts w:eastAsiaTheme="minorHAnsi"/>
          <w:color w:val="auto"/>
          <w:lang w:eastAsia="en-US" w:bidi="ar-SA"/>
        </w:rPr>
        <w:t>педагогов в Мониторинге;</w:t>
      </w:r>
    </w:p>
    <w:p w:rsidR="00AD7A3D" w:rsidRDefault="002B2654" w:rsidP="002B2654">
      <w:pPr>
        <w:pStyle w:val="a3"/>
        <w:ind w:left="708"/>
        <w:jc w:val="both"/>
        <w:rPr>
          <w:rStyle w:val="20"/>
          <w:rFonts w:eastAsiaTheme="minorHAnsi"/>
          <w:color w:val="auto"/>
          <w:lang w:eastAsia="en-US" w:bidi="ar-SA"/>
        </w:rPr>
      </w:pPr>
      <w:r>
        <w:rPr>
          <w:rStyle w:val="20"/>
          <w:rFonts w:eastAsiaTheme="minorHAnsi"/>
          <w:color w:val="auto"/>
          <w:lang w:eastAsia="en-US" w:bidi="ar-SA"/>
        </w:rPr>
        <w:t>-</w:t>
      </w:r>
      <w:r w:rsidR="00AD7A3D" w:rsidRPr="00AD7A3D">
        <w:rPr>
          <w:rStyle w:val="20"/>
          <w:rFonts w:eastAsiaTheme="minorHAnsi"/>
          <w:color w:val="auto"/>
          <w:lang w:eastAsia="en-US" w:bidi="ar-SA"/>
        </w:rPr>
        <w:t>обеспечить организационное сопровождение проведения Мониторинга.</w:t>
      </w:r>
    </w:p>
    <w:p w:rsidR="002B2654" w:rsidRPr="00AD7A3D" w:rsidRDefault="002B2654" w:rsidP="002B265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B4B4A" w:rsidRPr="00AD7A3D" w:rsidRDefault="00AD7A3D" w:rsidP="002B2654">
      <w:pPr>
        <w:pStyle w:val="a3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7A3D">
        <w:rPr>
          <w:rFonts w:ascii="Times New Roman" w:hAnsi="Times New Roman" w:cs="Times New Roman"/>
          <w:sz w:val="28"/>
          <w:szCs w:val="28"/>
        </w:rPr>
        <w:t xml:space="preserve">  </w:t>
      </w:r>
      <w:r w:rsidR="002B2654">
        <w:rPr>
          <w:rFonts w:ascii="Times New Roman" w:hAnsi="Times New Roman" w:cs="Times New Roman"/>
          <w:sz w:val="28"/>
          <w:szCs w:val="28"/>
        </w:rPr>
        <w:t xml:space="preserve">        4</w:t>
      </w:r>
      <w:r w:rsidR="001B4B4A" w:rsidRPr="00AD7A3D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приказа возложить на начальника отдела общего и дошкольного образования комитета по образованию и молодежной политике Демкину О.А. </w:t>
      </w:r>
    </w:p>
    <w:p w:rsidR="001B4B4A" w:rsidRPr="00AD7A3D" w:rsidRDefault="001B4B4A" w:rsidP="00AD7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4B4A" w:rsidRPr="00B166B0" w:rsidRDefault="001B4B4A" w:rsidP="001B4B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054AF" wp14:editId="342D6EBA">
                <wp:simplePos x="0" y="0"/>
                <wp:positionH relativeFrom="column">
                  <wp:posOffset>2539365</wp:posOffset>
                </wp:positionH>
                <wp:positionV relativeFrom="paragraph">
                  <wp:posOffset>48895</wp:posOffset>
                </wp:positionV>
                <wp:extent cx="1200150" cy="9334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4B4A" w:rsidRDefault="001B4B4A" w:rsidP="001B4B4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0857DAA" wp14:editId="3C32982F">
                                  <wp:extent cx="1314450" cy="6762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274" cy="676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9.95pt;margin-top:3.85pt;width:94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" fillcolor="window" stroked="f" strokeweight=".5pt">
                <v:textbox>
                  <w:txbxContent>
                    <w:p w:rsidR="001B4B4A" w:rsidRDefault="001B4B4A" w:rsidP="001B4B4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0857DAA" wp14:editId="3C32982F">
                            <wp:extent cx="1314450" cy="676275"/>
                            <wp:effectExtent l="0" t="0" r="0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274" cy="676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B4B4A" w:rsidRPr="00B166B0" w:rsidRDefault="001B4B4A" w:rsidP="001B4B4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4B4A" w:rsidRPr="00724246" w:rsidRDefault="001B4B4A" w:rsidP="001B4B4A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66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7242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Председатель комитета                                    О.И. Борисова</w:t>
      </w:r>
    </w:p>
    <w:p w:rsidR="001B4B4A" w:rsidRPr="00724246" w:rsidRDefault="001B4B4A" w:rsidP="001B4B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B4A" w:rsidRPr="00B166B0" w:rsidRDefault="001B4B4A" w:rsidP="001B4B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4B4A" w:rsidRDefault="001B4B4A" w:rsidP="001B4B4A"/>
    <w:p w:rsidR="001B4B4A" w:rsidRDefault="001B4B4A" w:rsidP="001B4B4A"/>
    <w:p w:rsidR="001B4B4A" w:rsidRDefault="001B4B4A" w:rsidP="001B4B4A"/>
    <w:p w:rsidR="007738A3" w:rsidRDefault="007738A3"/>
    <w:sectPr w:rsidR="0077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65B9D"/>
    <w:multiLevelType w:val="multilevel"/>
    <w:tmpl w:val="B55C0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4A"/>
    <w:rsid w:val="000D4804"/>
    <w:rsid w:val="000E44D4"/>
    <w:rsid w:val="001B4B4A"/>
    <w:rsid w:val="001C24BD"/>
    <w:rsid w:val="002B2654"/>
    <w:rsid w:val="006C535E"/>
    <w:rsid w:val="007738A3"/>
    <w:rsid w:val="00AD7A3D"/>
    <w:rsid w:val="00C2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B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B4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AD7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D7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B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B4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AD7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D7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Головановы</cp:lastModifiedBy>
  <cp:revision>2</cp:revision>
  <cp:lastPrinted>2023-01-23T10:23:00Z</cp:lastPrinted>
  <dcterms:created xsi:type="dcterms:W3CDTF">2023-02-12T19:02:00Z</dcterms:created>
  <dcterms:modified xsi:type="dcterms:W3CDTF">2023-02-12T19:02:00Z</dcterms:modified>
</cp:coreProperties>
</file>